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A09E2" w14:textId="77777777" w:rsidR="00DB2F4D" w:rsidRDefault="00DB2F4D" w:rsidP="00DB2F4D">
      <w:pPr>
        <w:pStyle w:val="Heading1"/>
      </w:pPr>
      <w:bookmarkStart w:id="0" w:name="_GoBack"/>
      <w:bookmarkEnd w:id="0"/>
      <w:r>
        <w:t>Zoegas ekologiska kaffe</w:t>
      </w:r>
    </w:p>
    <w:p w14:paraId="5AF9F5AC" w14:textId="77777777" w:rsidR="00DB2F4D" w:rsidRDefault="00DB2F4D">
      <w:r>
        <w:t>Större marknad ger lägre priser</w:t>
      </w:r>
    </w:p>
    <w:p w14:paraId="4252A7C4" w14:textId="77777777" w:rsidR="00DB2F4D" w:rsidRDefault="00DB2F4D">
      <w:r>
        <w:t>Det är viktigt att marknaden för ekologiskt kaffe växer. Ju större marknaden är desto lättare är det att hålla priserna nere.</w:t>
      </w:r>
      <w:r>
        <w:br/>
        <w:t xml:space="preserve">Så enkelt beskriver Douglas Jonhag varför vi får betala mer för ekologiskt odlat kaffe. </w:t>
      </w:r>
      <w:r>
        <w:br/>
        <w:t xml:space="preserve">- Men, tillägger han, att odla ekologiskt är trettio procent dyrare än konventionell odling. </w:t>
      </w:r>
      <w:r>
        <w:br/>
        <w:t xml:space="preserve">Nestlé som äger Zoegas är tillsammans med Gevalias ägare, Kraft, världens största uppköpare av kaffe. </w:t>
      </w:r>
      <w:r>
        <w:br/>
        <w:t xml:space="preserve">- Nestlé satsar långsiktigt när de går in på en marknad, berättar Douglas Jonhag, inköpschef på Zoegas. Det är en aspekt som ofta glöms bort i diskussionerna </w:t>
      </w:r>
      <w:smartTag w:uri="urn:schemas-dagensindustri-se:company" w:element="information">
        <w:r>
          <w:t>om</w:t>
        </w:r>
      </w:smartTag>
      <w:r>
        <w:t xml:space="preserve"> multinationella företag.</w:t>
      </w:r>
      <w:r>
        <w:br/>
        <w:t xml:space="preserve">Nestlé betalar för att få den kvalitet som de vill ha på råvarorna de köper. Avtalen med en stor koncern kan upplevas som mer långsiktigt för en kaffeodlare i jämförelse med att handla med någon liten uppköpare från ett land i norra Europa. </w:t>
      </w:r>
    </w:p>
    <w:p w14:paraId="77FAF3B3" w14:textId="77777777" w:rsidR="00DB2F4D" w:rsidRDefault="00971CCF">
      <w:r>
        <w:rPr>
          <w:noProof/>
        </w:rPr>
        <w:drawing>
          <wp:inline distT="0" distB="0" distL="0" distR="0" wp14:anchorId="12A1F127" wp14:editId="69AD1FC2">
            <wp:extent cx="631190" cy="1027430"/>
            <wp:effectExtent l="19050" t="0" r="0" b="0"/>
            <wp:docPr id="1" name="Bild 1" descr="blue12.gif - 7351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ue12.gif - 7351 Bytes"/>
                    <pic:cNvPicPr>
                      <a:picLocks noChangeAspect="1" noChangeArrowheads="1"/>
                    </pic:cNvPicPr>
                  </pic:nvPicPr>
                  <pic:blipFill>
                    <a:blip r:embed="rId5"/>
                    <a:srcRect/>
                    <a:stretch>
                      <a:fillRect/>
                    </a:stretch>
                  </pic:blipFill>
                  <pic:spPr bwMode="auto">
                    <a:xfrm>
                      <a:off x="0" y="0"/>
                      <a:ext cx="631190" cy="1027430"/>
                    </a:xfrm>
                    <a:prstGeom prst="rect">
                      <a:avLst/>
                    </a:prstGeom>
                    <a:noFill/>
                    <a:ln w="9525">
                      <a:noFill/>
                      <a:miter lim="800000"/>
                      <a:headEnd/>
                      <a:tailEnd/>
                    </a:ln>
                  </pic:spPr>
                </pic:pic>
              </a:graphicData>
            </a:graphic>
          </wp:inline>
        </w:drawing>
      </w:r>
    </w:p>
    <w:p w14:paraId="716410A3" w14:textId="77777777" w:rsidR="00DB2F4D" w:rsidRDefault="00DB2F4D">
      <w:r>
        <w:t>Långsiktiga avtal</w:t>
      </w:r>
    </w:p>
    <w:p w14:paraId="26DF2BBC" w14:textId="77777777" w:rsidR="00DB2F4D" w:rsidRDefault="00DB2F4D">
      <w:r>
        <w:t xml:space="preserve">- De lokala odlarna är ofta i händerna på uppköpare i regionen som försöker pressa priserna på kaffebönor som de köper. Vi bjuder ofta över </w:t>
      </w:r>
      <w:smartTag w:uri="urn:schemas-dagensindustri-se:company" w:element="information">
        <w:r>
          <w:t>om</w:t>
        </w:r>
      </w:smartTag>
      <w:r>
        <w:t xml:space="preserve"> vi får den kvalitet vi vill ha. Avtalen blir långsiktiga. Det är viktigt eftersom det är en lång process för odlaren att anpassa sitt jordbruk till ekologisk odling. Omställningen tar två år och därefter måste det finnas garantier för att det går att få ut tillräckligt höga priser. </w:t>
      </w:r>
      <w:r>
        <w:br/>
        <w:t xml:space="preserve">Ett ekologiskt plantage producerar trettio procent mindre än ett plantage som drivs med konstgödsel, bekämpningsmedel och andra kemikalier. Odlaren måste vara förvissad </w:t>
      </w:r>
      <w:smartTag w:uri="urn:schemas-dagensindustri-se:company" w:element="information">
        <w:r>
          <w:t>om</w:t>
        </w:r>
      </w:smartTag>
      <w:r>
        <w:t xml:space="preserve"> att det går att få tillräckligt mycket betalt. </w:t>
      </w:r>
    </w:p>
    <w:p w14:paraId="5A9DA223" w14:textId="77777777" w:rsidR="00DB2F4D" w:rsidRDefault="00971CCF">
      <w:r>
        <w:rPr>
          <w:noProof/>
        </w:rPr>
        <w:drawing>
          <wp:inline distT="0" distB="0" distL="0" distR="0" wp14:anchorId="31A85754" wp14:editId="222B030A">
            <wp:extent cx="631190" cy="1027430"/>
            <wp:effectExtent l="19050" t="0" r="0" b="0"/>
            <wp:docPr id="2" name="Bild 2" descr="moll12.gif - 7744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ll12.gif - 7744 Bytes"/>
                    <pic:cNvPicPr>
                      <a:picLocks noChangeAspect="1" noChangeArrowheads="1"/>
                    </pic:cNvPicPr>
                  </pic:nvPicPr>
                  <pic:blipFill>
                    <a:blip r:embed="rId6"/>
                    <a:srcRect/>
                    <a:stretch>
                      <a:fillRect/>
                    </a:stretch>
                  </pic:blipFill>
                  <pic:spPr bwMode="auto">
                    <a:xfrm>
                      <a:off x="0" y="0"/>
                      <a:ext cx="631190" cy="1027430"/>
                    </a:xfrm>
                    <a:prstGeom prst="rect">
                      <a:avLst/>
                    </a:prstGeom>
                    <a:noFill/>
                    <a:ln w="9525">
                      <a:noFill/>
                      <a:miter lim="800000"/>
                      <a:headEnd/>
                      <a:tailEnd/>
                    </a:ln>
                  </pic:spPr>
                </pic:pic>
              </a:graphicData>
            </a:graphic>
          </wp:inline>
        </w:drawing>
      </w:r>
    </w:p>
    <w:p w14:paraId="6C62068F" w14:textId="77777777" w:rsidR="00DB2F4D" w:rsidRDefault="00DB2F4D">
      <w:r>
        <w:t>Stor skillnad</w:t>
      </w:r>
    </w:p>
    <w:p w14:paraId="07A280BB" w14:textId="77777777" w:rsidR="00DB2F4D" w:rsidRDefault="00DB2F4D">
      <w:r>
        <w:t>- Det är en väldig skillnad att komma in i en ekologisk odling, berättar Douglas Jonhag. Djurlivet är helt annorlunda, fler insekter, fåglar och annat. Det märks direkt.</w:t>
      </w:r>
      <w:r>
        <w:br/>
        <w:t xml:space="preserve">Ekologisk odling kontrolleras av Ifoam, den internationella organisation moderorganisation, som Krav är ansluten till. Genom regelverket som Ifoam sätter upp styrs egentligen all certifiering. Krav trycker sedan hårt på de ekologiska aspekterna medan rättvisemärkningen trycker på etiska och sociala frågor. </w:t>
      </w:r>
    </w:p>
    <w:p w14:paraId="00314541" w14:textId="77777777" w:rsidR="00DB2F4D" w:rsidRDefault="00971CCF">
      <w:r>
        <w:rPr>
          <w:noProof/>
        </w:rPr>
        <w:lastRenderedPageBreak/>
        <w:drawing>
          <wp:inline distT="0" distB="0" distL="0" distR="0" wp14:anchorId="67206215" wp14:editId="605FBC75">
            <wp:extent cx="631190" cy="1027430"/>
            <wp:effectExtent l="19050" t="0" r="0" b="0"/>
            <wp:docPr id="3" name="Bild 3" descr="skane12.gif - 7472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kane12.gif - 7472 Bytes"/>
                    <pic:cNvPicPr>
                      <a:picLocks noChangeAspect="1" noChangeArrowheads="1"/>
                    </pic:cNvPicPr>
                  </pic:nvPicPr>
                  <pic:blipFill>
                    <a:blip r:embed="rId7"/>
                    <a:srcRect/>
                    <a:stretch>
                      <a:fillRect/>
                    </a:stretch>
                  </pic:blipFill>
                  <pic:spPr bwMode="auto">
                    <a:xfrm>
                      <a:off x="0" y="0"/>
                      <a:ext cx="631190" cy="1027430"/>
                    </a:xfrm>
                    <a:prstGeom prst="rect">
                      <a:avLst/>
                    </a:prstGeom>
                    <a:noFill/>
                    <a:ln w="9525">
                      <a:noFill/>
                      <a:miter lim="800000"/>
                      <a:headEnd/>
                      <a:tailEnd/>
                    </a:ln>
                  </pic:spPr>
                </pic:pic>
              </a:graphicData>
            </a:graphic>
          </wp:inline>
        </w:drawing>
      </w:r>
    </w:p>
    <w:p w14:paraId="7D3A6E61" w14:textId="77777777" w:rsidR="00DB2F4D" w:rsidRDefault="00DB2F4D">
      <w:r>
        <w:t>Stor marknadsandel</w:t>
      </w:r>
    </w:p>
    <w:p w14:paraId="45A9800B" w14:textId="77777777" w:rsidR="00DB2F4D" w:rsidRDefault="00DB2F4D">
      <w:r>
        <w:t xml:space="preserve">- För vår del gäller det att ha klara papper på allt. På så sätt har vi ryggen fri </w:t>
      </w:r>
      <w:smartTag w:uri="urn:schemas-dagensindustri-se:company" w:element="information">
        <w:r>
          <w:t>om</w:t>
        </w:r>
      </w:smartTag>
      <w:r>
        <w:t xml:space="preserve"> någon vill kontrollera vårt kaffe.</w:t>
      </w:r>
      <w:r>
        <w:br/>
        <w:t>I Zoegas fall ligger marknadsandelen för det ekologiska kaffet högre än vad den gör på den totala marknaden där Zoega har ungefär 13 procent. Knappt en procent av allt kaffe som säljs i Sverige är ekologiskt odlat.</w:t>
      </w:r>
    </w:p>
    <w:sectPr w:rsidR="00DB2F4D">
      <w:pgSz w:w="11906" w:h="16838"/>
      <w:pgMar w:top="1417" w:right="1273" w:bottom="1134" w:left="1273"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77F79"/>
    <w:multiLevelType w:val="singleLevel"/>
    <w:tmpl w:val="041D000F"/>
    <w:lvl w:ilvl="0">
      <w:start w:val="1"/>
      <w:numFmt w:val="decimal"/>
      <w:lvlText w:val="%1."/>
      <w:lvlJc w:val="left"/>
      <w:pPr>
        <w:tabs>
          <w:tab w:val="num" w:pos="360"/>
        </w:tabs>
        <w:ind w:left="360" w:hanging="360"/>
      </w:pPr>
    </w:lvl>
  </w:abstractNum>
  <w:abstractNum w:abstractNumId="1" w15:restartNumberingAfterBreak="0">
    <w:nsid w:val="0D5A6F10"/>
    <w:multiLevelType w:val="singleLevel"/>
    <w:tmpl w:val="F8928B78"/>
    <w:lvl w:ilvl="0">
      <w:start w:val="1"/>
      <w:numFmt w:val="decimal"/>
      <w:lvlText w:val="%1."/>
      <w:lvlJc w:val="left"/>
      <w:pPr>
        <w:tabs>
          <w:tab w:val="num" w:pos="851"/>
        </w:tabs>
        <w:ind w:left="851" w:hanging="851"/>
      </w:pPr>
    </w:lvl>
  </w:abstractNum>
  <w:abstractNum w:abstractNumId="2" w15:restartNumberingAfterBreak="0">
    <w:nsid w:val="262E6FE7"/>
    <w:multiLevelType w:val="singleLevel"/>
    <w:tmpl w:val="041D000F"/>
    <w:lvl w:ilvl="0">
      <w:start w:val="1"/>
      <w:numFmt w:val="decimal"/>
      <w:lvlText w:val="%1."/>
      <w:lvlJc w:val="left"/>
      <w:pPr>
        <w:tabs>
          <w:tab w:val="num" w:pos="360"/>
        </w:tabs>
        <w:ind w:left="360" w:hanging="360"/>
      </w:pPr>
    </w:lvl>
  </w:abstractNum>
  <w:abstractNum w:abstractNumId="3" w15:restartNumberingAfterBreak="0">
    <w:nsid w:val="2B772437"/>
    <w:multiLevelType w:val="multilevel"/>
    <w:tmpl w:val="8BCC8554"/>
    <w:lvl w:ilvl="0">
      <w:start w:val="1"/>
      <w:numFmt w:val="decimal"/>
      <w:lvlText w:val="%1"/>
      <w:lvlJc w:val="left"/>
      <w:pPr>
        <w:tabs>
          <w:tab w:val="num" w:pos="432"/>
        </w:tabs>
        <w:ind w:left="432" w:hanging="432"/>
      </w:pPr>
    </w:lvl>
    <w:lvl w:ilvl="1">
      <w:start w:val="1"/>
      <w:numFmt w:val="decimal"/>
      <w:lvlText w:val="%1.%2"/>
      <w:lvlJc w:val="left"/>
      <w:pPr>
        <w:tabs>
          <w:tab w:val="num" w:pos="431"/>
        </w:tabs>
        <w:ind w:left="431" w:hanging="431"/>
      </w:pPr>
    </w:lvl>
    <w:lvl w:ilvl="2">
      <w:start w:val="1"/>
      <w:numFmt w:val="decimal"/>
      <w:lvlText w:val="%1.%2.%3"/>
      <w:lvlJc w:val="left"/>
      <w:pPr>
        <w:tabs>
          <w:tab w:val="num" w:pos="720"/>
        </w:tabs>
        <w:ind w:left="431" w:hanging="431"/>
      </w:pPr>
    </w:lvl>
    <w:lvl w:ilvl="3">
      <w:start w:val="1"/>
      <w:numFmt w:val="decimal"/>
      <w:lvlText w:val="%1.%2.%3.%4"/>
      <w:lvlJc w:val="left"/>
      <w:pPr>
        <w:tabs>
          <w:tab w:val="num" w:pos="720"/>
        </w:tabs>
        <w:ind w:left="431" w:hanging="43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F8E6D0C"/>
    <w:multiLevelType w:val="multilevel"/>
    <w:tmpl w:val="9CFAD38E"/>
    <w:lvl w:ilvl="0">
      <w:start w:val="1"/>
      <w:numFmt w:val="decimal"/>
      <w:lvlText w:val="%1"/>
      <w:lvlJc w:val="left"/>
      <w:pPr>
        <w:tabs>
          <w:tab w:val="num" w:pos="432"/>
        </w:tabs>
        <w:ind w:left="432" w:hanging="432"/>
      </w:pPr>
      <w:rPr>
        <w:u w:val="none"/>
      </w:rPr>
    </w:lvl>
    <w:lvl w:ilvl="1">
      <w:start w:val="1"/>
      <w:numFmt w:val="decimal"/>
      <w:lvlText w:val="%1.%2"/>
      <w:lvlJc w:val="left"/>
      <w:pPr>
        <w:tabs>
          <w:tab w:val="num" w:pos="431"/>
        </w:tabs>
        <w:ind w:left="431" w:hanging="431"/>
      </w:pPr>
    </w:lvl>
    <w:lvl w:ilvl="2">
      <w:start w:val="1"/>
      <w:numFmt w:val="decimal"/>
      <w:lvlText w:val="%1.%2.%3"/>
      <w:lvlJc w:val="left"/>
      <w:pPr>
        <w:tabs>
          <w:tab w:val="num" w:pos="720"/>
        </w:tabs>
        <w:ind w:left="431" w:hanging="431"/>
      </w:pPr>
    </w:lvl>
    <w:lvl w:ilvl="3">
      <w:start w:val="1"/>
      <w:numFmt w:val="decimal"/>
      <w:lvlText w:val="%1.%2.%3.%4"/>
      <w:lvlJc w:val="left"/>
      <w:pPr>
        <w:tabs>
          <w:tab w:val="num" w:pos="720"/>
        </w:tabs>
        <w:ind w:left="431" w:hanging="43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8AF1A54"/>
    <w:multiLevelType w:val="singleLevel"/>
    <w:tmpl w:val="041D000F"/>
    <w:lvl w:ilvl="0">
      <w:start w:val="1"/>
      <w:numFmt w:val="decimal"/>
      <w:lvlText w:val="%1."/>
      <w:lvlJc w:val="left"/>
      <w:pPr>
        <w:tabs>
          <w:tab w:val="num" w:pos="360"/>
        </w:tabs>
        <w:ind w:left="360" w:hanging="360"/>
      </w:pPr>
    </w:lvl>
  </w:abstractNum>
  <w:abstractNum w:abstractNumId="6" w15:restartNumberingAfterBreak="0">
    <w:nsid w:val="4D4E74F7"/>
    <w:multiLevelType w:val="singleLevel"/>
    <w:tmpl w:val="041D001B"/>
    <w:lvl w:ilvl="0">
      <w:start w:val="1"/>
      <w:numFmt w:val="lowerRoman"/>
      <w:lvlText w:val="%1."/>
      <w:lvlJc w:val="right"/>
      <w:pPr>
        <w:tabs>
          <w:tab w:val="num" w:pos="504"/>
        </w:tabs>
        <w:ind w:left="504" w:hanging="216"/>
      </w:pPr>
    </w:lvl>
  </w:abstractNum>
  <w:num w:numId="1">
    <w:abstractNumId w:val="3"/>
  </w:num>
  <w:num w:numId="2">
    <w:abstractNumId w:val="3"/>
  </w:num>
  <w:num w:numId="3">
    <w:abstractNumId w:val="3"/>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1"/>
  </w:num>
  <w:num w:numId="14">
    <w:abstractNumId w:val="5"/>
  </w:num>
  <w:num w:numId="15">
    <w:abstractNumId w:val="6"/>
  </w:num>
  <w:num w:numId="16">
    <w:abstractNumId w:val="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compat>
    <w:useFELayout/>
    <w:compatSetting w:name="compatibilityMode" w:uri="http://schemas.microsoft.com/office/word" w:val="12"/>
    <w:compatSetting w:name="useWord2013TrackBottomHyphenation" w:uri="http://schemas.microsoft.com/office/word" w:val="1"/>
  </w:compat>
  <w:rsids>
    <w:rsidRoot w:val="00DB2F4D"/>
    <w:rsid w:val="003A499A"/>
    <w:rsid w:val="00971CCF"/>
    <w:rsid w:val="00AD19BA"/>
    <w:rsid w:val="00DB2F4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dagensindustri-se:company" w:name="information"/>
  <w:shapeDefaults>
    <o:shapedefaults v:ext="edit" spidmax="1026"/>
    <o:shapelayout v:ext="edit">
      <o:idmap v:ext="edit" data="1"/>
    </o:shapelayout>
  </w:shapeDefaults>
  <w:decimalSymbol w:val=","/>
  <w:listSeparator w:val=";"/>
  <w14:docId w14:val="0A0F49A4"/>
  <w15:docId w15:val="{6D236830-B562-43B8-8294-824CA45A3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99A"/>
  </w:style>
  <w:style w:type="paragraph" w:styleId="Heading1">
    <w:name w:val="heading 1"/>
    <w:basedOn w:val="Normal"/>
    <w:next w:val="Normal"/>
    <w:link w:val="Heading1Char"/>
    <w:uiPriority w:val="9"/>
    <w:qFormat/>
    <w:rsid w:val="003A499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A499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A499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A499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3A499A"/>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A499A"/>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3A499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3A499A"/>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3A499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A499A"/>
    <w:rPr>
      <w:rFonts w:ascii="Tahoma" w:hAnsi="Tahoma" w:cs="Tahoma"/>
      <w:sz w:val="16"/>
      <w:szCs w:val="16"/>
    </w:rPr>
  </w:style>
  <w:style w:type="character" w:customStyle="1" w:styleId="BalloonTextChar">
    <w:name w:val="Balloon Text Char"/>
    <w:basedOn w:val="DefaultParagraphFont"/>
    <w:link w:val="BalloonText"/>
    <w:uiPriority w:val="99"/>
    <w:semiHidden/>
    <w:rsid w:val="003A499A"/>
    <w:rPr>
      <w:rFonts w:ascii="Tahoma" w:hAnsi="Tahoma" w:cs="Tahoma"/>
      <w:sz w:val="16"/>
      <w:szCs w:val="16"/>
    </w:rPr>
  </w:style>
  <w:style w:type="character" w:customStyle="1" w:styleId="Heading1Char">
    <w:name w:val="Heading 1 Char"/>
    <w:basedOn w:val="DefaultParagraphFont"/>
    <w:link w:val="Heading1"/>
    <w:uiPriority w:val="9"/>
    <w:rsid w:val="003A499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A499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A499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3A499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3A499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3A499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3A499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3A499A"/>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3A499A"/>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3A499A"/>
    <w:pPr>
      <w:spacing w:line="240" w:lineRule="auto"/>
    </w:pPr>
    <w:rPr>
      <w:b/>
      <w:bCs/>
      <w:color w:val="4F81BD" w:themeColor="accent1"/>
      <w:sz w:val="18"/>
      <w:szCs w:val="18"/>
    </w:rPr>
  </w:style>
  <w:style w:type="paragraph" w:styleId="Title">
    <w:name w:val="Title"/>
    <w:basedOn w:val="Normal"/>
    <w:next w:val="Normal"/>
    <w:link w:val="TitleChar"/>
    <w:uiPriority w:val="10"/>
    <w:qFormat/>
    <w:rsid w:val="003A499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A499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3A499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A499A"/>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3A499A"/>
    <w:rPr>
      <w:b/>
      <w:bCs/>
    </w:rPr>
  </w:style>
  <w:style w:type="character" w:styleId="Emphasis">
    <w:name w:val="Emphasis"/>
    <w:basedOn w:val="DefaultParagraphFont"/>
    <w:uiPriority w:val="20"/>
    <w:qFormat/>
    <w:rsid w:val="003A499A"/>
    <w:rPr>
      <w:i/>
      <w:iCs/>
    </w:rPr>
  </w:style>
  <w:style w:type="paragraph" w:styleId="NoSpacing">
    <w:name w:val="No Spacing"/>
    <w:uiPriority w:val="1"/>
    <w:qFormat/>
    <w:rsid w:val="003A499A"/>
    <w:pPr>
      <w:spacing w:after="0" w:line="240" w:lineRule="auto"/>
    </w:pPr>
  </w:style>
  <w:style w:type="paragraph" w:styleId="ListParagraph">
    <w:name w:val="List Paragraph"/>
    <w:basedOn w:val="Normal"/>
    <w:uiPriority w:val="34"/>
    <w:qFormat/>
    <w:rsid w:val="003A499A"/>
    <w:pPr>
      <w:ind w:left="720"/>
      <w:contextualSpacing/>
    </w:pPr>
  </w:style>
  <w:style w:type="paragraph" w:styleId="Quote">
    <w:name w:val="Quote"/>
    <w:basedOn w:val="Normal"/>
    <w:next w:val="Normal"/>
    <w:link w:val="QuoteChar"/>
    <w:uiPriority w:val="29"/>
    <w:qFormat/>
    <w:rsid w:val="003A499A"/>
    <w:rPr>
      <w:i/>
      <w:iCs/>
      <w:color w:val="000000" w:themeColor="text1"/>
    </w:rPr>
  </w:style>
  <w:style w:type="character" w:customStyle="1" w:styleId="QuoteChar">
    <w:name w:val="Quote Char"/>
    <w:basedOn w:val="DefaultParagraphFont"/>
    <w:link w:val="Quote"/>
    <w:uiPriority w:val="29"/>
    <w:rsid w:val="003A499A"/>
    <w:rPr>
      <w:i/>
      <w:iCs/>
      <w:color w:val="000000" w:themeColor="text1"/>
    </w:rPr>
  </w:style>
  <w:style w:type="paragraph" w:styleId="IntenseQuote">
    <w:name w:val="Intense Quote"/>
    <w:basedOn w:val="Normal"/>
    <w:next w:val="Normal"/>
    <w:link w:val="IntenseQuoteChar"/>
    <w:uiPriority w:val="30"/>
    <w:qFormat/>
    <w:rsid w:val="003A499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A499A"/>
    <w:rPr>
      <w:b/>
      <w:bCs/>
      <w:i/>
      <w:iCs/>
      <w:color w:val="4F81BD" w:themeColor="accent1"/>
    </w:rPr>
  </w:style>
  <w:style w:type="character" w:styleId="SubtleEmphasis">
    <w:name w:val="Subtle Emphasis"/>
    <w:basedOn w:val="DefaultParagraphFont"/>
    <w:uiPriority w:val="19"/>
    <w:qFormat/>
    <w:rsid w:val="003A499A"/>
    <w:rPr>
      <w:i/>
      <w:iCs/>
      <w:color w:val="808080" w:themeColor="text1" w:themeTint="7F"/>
    </w:rPr>
  </w:style>
  <w:style w:type="character" w:styleId="IntenseEmphasis">
    <w:name w:val="Intense Emphasis"/>
    <w:basedOn w:val="DefaultParagraphFont"/>
    <w:uiPriority w:val="21"/>
    <w:qFormat/>
    <w:rsid w:val="003A499A"/>
    <w:rPr>
      <w:b/>
      <w:bCs/>
      <w:i/>
      <w:iCs/>
      <w:color w:val="4F81BD" w:themeColor="accent1"/>
    </w:rPr>
  </w:style>
  <w:style w:type="character" w:styleId="SubtleReference">
    <w:name w:val="Subtle Reference"/>
    <w:basedOn w:val="DefaultParagraphFont"/>
    <w:uiPriority w:val="31"/>
    <w:qFormat/>
    <w:rsid w:val="003A499A"/>
    <w:rPr>
      <w:smallCaps/>
      <w:color w:val="C0504D" w:themeColor="accent2"/>
      <w:u w:val="single"/>
    </w:rPr>
  </w:style>
  <w:style w:type="character" w:styleId="IntenseReference">
    <w:name w:val="Intense Reference"/>
    <w:basedOn w:val="DefaultParagraphFont"/>
    <w:uiPriority w:val="32"/>
    <w:qFormat/>
    <w:rsid w:val="003A499A"/>
    <w:rPr>
      <w:b/>
      <w:bCs/>
      <w:smallCaps/>
      <w:color w:val="C0504D" w:themeColor="accent2"/>
      <w:spacing w:val="5"/>
      <w:u w:val="single"/>
    </w:rPr>
  </w:style>
  <w:style w:type="character" w:styleId="BookTitle">
    <w:name w:val="Book Title"/>
    <w:basedOn w:val="DefaultParagraphFont"/>
    <w:uiPriority w:val="33"/>
    <w:qFormat/>
    <w:rsid w:val="003A499A"/>
    <w:rPr>
      <w:b/>
      <w:bCs/>
      <w:smallCaps/>
      <w:spacing w:val="5"/>
    </w:rPr>
  </w:style>
  <w:style w:type="paragraph" w:styleId="TOCHeading">
    <w:name w:val="TOC Heading"/>
    <w:basedOn w:val="Heading1"/>
    <w:next w:val="Normal"/>
    <w:uiPriority w:val="39"/>
    <w:semiHidden/>
    <w:unhideWhenUsed/>
    <w:qFormat/>
    <w:rsid w:val="003A499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386</Words>
  <Characters>2016</Characters>
  <Application>Microsoft Office Word</Application>
  <DocSecurity>0</DocSecurity>
  <Lines>36</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Zoegas ekologiska kaffe </vt:lpstr>
      <vt:lpstr>Zoegas ekologiska kaffe </vt:lpstr>
    </vt:vector>
  </TitlesOfParts>
  <Company>Jönsson &amp; Lepp AB</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Joachim Clasberg</dc:creator>
  <dc:description>Används för att skapa egen formatmall till rubriker och sedan definera om mallen</dc:description>
  <cp:lastModifiedBy>Kursledarna</cp:lastModifiedBy>
  <cp:revision>4</cp:revision>
  <cp:lastPrinted>2020-07-03T06:03:00Z</cp:lastPrinted>
  <dcterms:created xsi:type="dcterms:W3CDTF">2009-02-26T13:07:00Z</dcterms:created>
  <dcterms:modified xsi:type="dcterms:W3CDTF">2020-07-03T06:03:00Z</dcterms:modified>
</cp:coreProperties>
</file>